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E" w:rsidRPr="004C3ED4" w:rsidRDefault="00C9082D" w:rsidP="009F405E">
      <w:pPr>
        <w:pStyle w:val="Heading2"/>
        <w:spacing w:before="0"/>
        <w:ind w:left="1440" w:hanging="720"/>
        <w:jc w:val="center"/>
        <w:rPr>
          <w:rFonts w:cs="Arial"/>
          <w:i/>
          <w:color w:val="auto"/>
          <w:sz w:val="36"/>
          <w:szCs w:val="36"/>
        </w:rPr>
      </w:pPr>
      <w:r>
        <w:rPr>
          <w:rFonts w:cs="Arial"/>
          <w:i/>
          <w:color w:val="auto"/>
          <w:sz w:val="36"/>
          <w:szCs w:val="36"/>
        </w:rPr>
        <w:t xml:space="preserve">DRAFT </w:t>
      </w:r>
      <w:r w:rsidR="009F405E" w:rsidRPr="004C3ED4">
        <w:rPr>
          <w:rFonts w:cs="Arial"/>
          <w:i/>
          <w:color w:val="auto"/>
          <w:sz w:val="36"/>
          <w:szCs w:val="36"/>
        </w:rPr>
        <w:t xml:space="preserve">Agenda </w:t>
      </w:r>
    </w:p>
    <w:p w:rsidR="009F405E" w:rsidRPr="007A657E" w:rsidRDefault="009F405E" w:rsidP="009F405E">
      <w:pPr>
        <w:pStyle w:val="Heading2"/>
        <w:spacing w:before="0"/>
        <w:ind w:left="1440" w:hanging="720"/>
        <w:jc w:val="center"/>
        <w:rPr>
          <w:rFonts w:cs="Arial"/>
          <w:i/>
          <w:color w:val="auto"/>
          <w:szCs w:val="22"/>
        </w:rPr>
      </w:pPr>
      <w:r w:rsidRPr="007A657E">
        <w:rPr>
          <w:rFonts w:cs="Arial"/>
          <w:i/>
          <w:color w:val="auto"/>
          <w:szCs w:val="22"/>
        </w:rPr>
        <w:t>City of Yarra Bicycle Advisory Committee</w:t>
      </w:r>
    </w:p>
    <w:p w:rsidR="009F405E" w:rsidRPr="0083384F" w:rsidRDefault="009F405E" w:rsidP="009F405E">
      <w:pPr>
        <w:ind w:left="1440" w:hanging="720"/>
        <w:rPr>
          <w:rFonts w:cs="Arial"/>
          <w:sz w:val="16"/>
          <w:szCs w:val="16"/>
        </w:rPr>
      </w:pPr>
    </w:p>
    <w:p w:rsidR="009F405E" w:rsidRPr="0083384F" w:rsidRDefault="009F405E" w:rsidP="009F405E">
      <w:pPr>
        <w:ind w:left="1440" w:hanging="720"/>
        <w:jc w:val="center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C9082D">
        <w:rPr>
          <w:rFonts w:cs="Arial"/>
          <w:szCs w:val="22"/>
        </w:rPr>
        <w:t>0</w:t>
      </w:r>
      <w:r>
        <w:rPr>
          <w:rFonts w:cs="Arial"/>
          <w:szCs w:val="22"/>
        </w:rPr>
        <w:t xml:space="preserve"> </w:t>
      </w:r>
      <w:r w:rsidR="00C9082D">
        <w:rPr>
          <w:rFonts w:cs="Arial"/>
          <w:szCs w:val="22"/>
        </w:rPr>
        <w:t>June</w:t>
      </w:r>
      <w:r>
        <w:rPr>
          <w:rFonts w:cs="Arial"/>
          <w:szCs w:val="22"/>
        </w:rPr>
        <w:t xml:space="preserve"> 2014</w:t>
      </w:r>
    </w:p>
    <w:p w:rsidR="009F405E" w:rsidRPr="0083384F" w:rsidRDefault="009F405E" w:rsidP="009F405E">
      <w:pPr>
        <w:ind w:left="1440" w:hanging="72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Fitzroy Town Hall, 6.30</w:t>
      </w:r>
      <w:r>
        <w:rPr>
          <w:rFonts w:cs="Arial"/>
          <w:szCs w:val="22"/>
        </w:rPr>
        <w:t>–8.00</w:t>
      </w:r>
      <w:r w:rsidRPr="0083384F">
        <w:rPr>
          <w:rFonts w:cs="Arial"/>
          <w:szCs w:val="22"/>
        </w:rPr>
        <w:t xml:space="preserve">pm  </w:t>
      </w:r>
    </w:p>
    <w:p w:rsidR="009F405E" w:rsidRPr="0083384F" w:rsidRDefault="009F405E" w:rsidP="009F405E">
      <w:pPr>
        <w:ind w:left="1440" w:hanging="72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Mayor’s Room</w:t>
      </w:r>
    </w:p>
    <w:p w:rsidR="009F405E" w:rsidRDefault="009F405E" w:rsidP="009F405E">
      <w:pPr>
        <w:rPr>
          <w:rFonts w:cs="Arial"/>
          <w:sz w:val="16"/>
          <w:szCs w:val="16"/>
        </w:rPr>
      </w:pPr>
    </w:p>
    <w:p w:rsidR="009F405E" w:rsidRDefault="009F405E" w:rsidP="009F405E">
      <w:pPr>
        <w:ind w:left="1440" w:hanging="720"/>
        <w:rPr>
          <w:rFonts w:cs="Arial"/>
          <w:b/>
        </w:rPr>
      </w:pPr>
    </w:p>
    <w:p w:rsidR="009F405E" w:rsidRDefault="009F405E" w:rsidP="009F405E">
      <w:pPr>
        <w:ind w:left="1440" w:hanging="720"/>
        <w:rPr>
          <w:rFonts w:cs="Arial"/>
          <w:b/>
        </w:rPr>
      </w:pPr>
    </w:p>
    <w:p w:rsidR="009F405E" w:rsidRDefault="009F405E" w:rsidP="009F405E">
      <w:pPr>
        <w:ind w:left="709" w:hanging="709"/>
        <w:rPr>
          <w:rFonts w:cs="Arial"/>
        </w:rPr>
      </w:pPr>
      <w:r w:rsidRPr="0083384F">
        <w:rPr>
          <w:rFonts w:cs="Arial"/>
          <w:b/>
        </w:rPr>
        <w:t>Chair:</w:t>
      </w:r>
      <w:r w:rsidRPr="0083384F">
        <w:rPr>
          <w:rFonts w:cs="Arial"/>
        </w:rPr>
        <w:t xml:space="preserve"> Cr </w:t>
      </w:r>
      <w:r>
        <w:rPr>
          <w:rFonts w:cs="Arial"/>
        </w:rPr>
        <w:t>Misha Coleman</w:t>
      </w:r>
      <w:r w:rsidRPr="0083384F">
        <w:rPr>
          <w:rFonts w:cs="Arial"/>
        </w:rPr>
        <w:t xml:space="preserve"> </w:t>
      </w:r>
    </w:p>
    <w:p w:rsidR="009F405E" w:rsidRPr="0083384F" w:rsidRDefault="009F405E" w:rsidP="009F405E">
      <w:pPr>
        <w:ind w:left="709" w:hanging="709"/>
        <w:rPr>
          <w:rFonts w:cs="Arial"/>
        </w:rPr>
      </w:pPr>
      <w:r w:rsidRPr="0083384F">
        <w:rPr>
          <w:rFonts w:cs="Arial"/>
          <w:b/>
        </w:rPr>
        <w:t>Secretariat</w:t>
      </w:r>
      <w:r>
        <w:rPr>
          <w:rFonts w:cs="Arial"/>
          <w:b/>
        </w:rPr>
        <w:t xml:space="preserve">: </w:t>
      </w:r>
      <w:r w:rsidRPr="00B80D75">
        <w:rPr>
          <w:rFonts w:cs="Arial"/>
        </w:rPr>
        <w:t>Kate Simnett</w:t>
      </w:r>
      <w:r w:rsidRPr="0083384F">
        <w:rPr>
          <w:rFonts w:cs="Arial"/>
        </w:rPr>
        <w:t xml:space="preserve">, </w:t>
      </w:r>
      <w:r w:rsidRPr="0083384F">
        <w:rPr>
          <w:rFonts w:cs="Arial"/>
          <w:bCs/>
        </w:rPr>
        <w:t>Sustainable Transport Officer</w:t>
      </w:r>
    </w:p>
    <w:p w:rsidR="009F405E" w:rsidRPr="0083384F" w:rsidRDefault="009F405E" w:rsidP="009F405E">
      <w:pPr>
        <w:ind w:left="709" w:hanging="709"/>
        <w:rPr>
          <w:rFonts w:cs="Arial"/>
        </w:rPr>
      </w:pPr>
    </w:p>
    <w:p w:rsidR="009F405E" w:rsidRDefault="009F405E" w:rsidP="009F405E">
      <w:pPr>
        <w:ind w:left="709" w:hanging="709"/>
        <w:rPr>
          <w:rFonts w:cs="Arial"/>
        </w:rPr>
      </w:pPr>
      <w:r>
        <w:rPr>
          <w:rFonts w:cs="Arial"/>
        </w:rPr>
        <w:t xml:space="preserve">Welcome and apologies, </w:t>
      </w:r>
      <w:r w:rsidR="006713C8">
        <w:rPr>
          <w:rFonts w:cs="Arial"/>
        </w:rPr>
        <w:t>10</w:t>
      </w:r>
      <w:r w:rsidRPr="00B80D75">
        <w:rPr>
          <w:rFonts w:cs="Arial"/>
        </w:rPr>
        <w:t xml:space="preserve"> min</w:t>
      </w:r>
      <w:r>
        <w:rPr>
          <w:rFonts w:cs="Arial"/>
        </w:rPr>
        <w:t>utes</w:t>
      </w:r>
      <w:r w:rsidRPr="00B80D75">
        <w:rPr>
          <w:rFonts w:cs="Arial"/>
        </w:rPr>
        <w:t>, 6.30–6.</w:t>
      </w:r>
      <w:r w:rsidR="002B4CF9">
        <w:rPr>
          <w:rFonts w:cs="Arial"/>
        </w:rPr>
        <w:t>40</w:t>
      </w:r>
      <w:r w:rsidRPr="00B80D75">
        <w:rPr>
          <w:rFonts w:cs="Arial"/>
        </w:rPr>
        <w:t>pm</w:t>
      </w:r>
    </w:p>
    <w:p w:rsidR="00C9082D" w:rsidRDefault="00C9082D" w:rsidP="009F405E">
      <w:pPr>
        <w:ind w:left="709" w:hanging="709"/>
        <w:rPr>
          <w:rFonts w:cs="Arial"/>
        </w:rPr>
      </w:pPr>
    </w:p>
    <w:p w:rsidR="00C9082D" w:rsidRPr="00C9082D" w:rsidRDefault="00C9082D" w:rsidP="00C9082D">
      <w:pPr>
        <w:rPr>
          <w:rFonts w:cs="Arial"/>
          <w:i/>
        </w:rPr>
      </w:pPr>
      <w:r w:rsidRPr="00C9082D">
        <w:rPr>
          <w:rFonts w:cs="Arial"/>
          <w:i/>
        </w:rPr>
        <w:t>Note: Kate will go on maternity leave in late June/early July</w:t>
      </w:r>
      <w:r w:rsidR="008F6B28">
        <w:rPr>
          <w:rFonts w:cs="Arial"/>
          <w:i/>
        </w:rPr>
        <w:t xml:space="preserve"> 2014</w:t>
      </w:r>
      <w:r w:rsidRPr="00C9082D">
        <w:rPr>
          <w:rFonts w:cs="Arial"/>
          <w:i/>
        </w:rPr>
        <w:t>.  Alistair McDonald will take over the secretariat of the BAC from the September meeting.</w:t>
      </w:r>
    </w:p>
    <w:p w:rsidR="009F405E" w:rsidRPr="00B80D75" w:rsidRDefault="009F405E" w:rsidP="009F405E">
      <w:pPr>
        <w:ind w:left="709" w:hanging="709"/>
        <w:rPr>
          <w:rFonts w:cs="Arial"/>
          <w:b/>
        </w:rPr>
      </w:pPr>
    </w:p>
    <w:p w:rsidR="009F405E" w:rsidRDefault="009F405E" w:rsidP="009F405E">
      <w:pPr>
        <w:pStyle w:val="ListParagraph"/>
        <w:numPr>
          <w:ilvl w:val="0"/>
          <w:numId w:val="1"/>
        </w:numPr>
        <w:spacing w:after="0" w:afterAutospacing="0"/>
        <w:ind w:left="709" w:hanging="709"/>
        <w:rPr>
          <w:b/>
        </w:rPr>
      </w:pPr>
      <w:r>
        <w:rPr>
          <w:b/>
        </w:rPr>
        <w:t>Previous Business</w:t>
      </w:r>
      <w:r w:rsidRPr="001C3125">
        <w:rPr>
          <w:b/>
        </w:rPr>
        <w:t xml:space="preserve"> </w:t>
      </w:r>
    </w:p>
    <w:p w:rsidR="008E446F" w:rsidRPr="007D1054" w:rsidRDefault="00C9082D" w:rsidP="008E446F">
      <w:pPr>
        <w:pStyle w:val="ListParagraph"/>
        <w:numPr>
          <w:ilvl w:val="1"/>
          <w:numId w:val="1"/>
        </w:numPr>
        <w:ind w:left="709" w:hanging="709"/>
        <w:rPr>
          <w:b/>
        </w:rPr>
      </w:pPr>
      <w:r>
        <w:rPr>
          <w:b/>
        </w:rPr>
        <w:t>Mary</w:t>
      </w:r>
      <w:r w:rsidR="008E446F">
        <w:rPr>
          <w:b/>
        </w:rPr>
        <w:t xml:space="preserve"> St </w:t>
      </w:r>
    </w:p>
    <w:p w:rsidR="00C9082D" w:rsidRDefault="00C9082D" w:rsidP="00C9082D">
      <w:pPr>
        <w:pStyle w:val="ListParagraph"/>
      </w:pPr>
      <w:r>
        <w:t>Kate</w:t>
      </w:r>
      <w:r w:rsidR="006713C8">
        <w:t xml:space="preserve"> to present options agreed at </w:t>
      </w:r>
      <w:r>
        <w:t xml:space="preserve">site meeting </w:t>
      </w:r>
      <w:r w:rsidR="006713C8">
        <w:t xml:space="preserve"> which will be added to the bike budget list for 14/15.</w:t>
      </w:r>
      <w:r>
        <w:t xml:space="preserve"> </w:t>
      </w:r>
      <w:bookmarkStart w:id="0" w:name="_GoBack"/>
      <w:bookmarkEnd w:id="0"/>
    </w:p>
    <w:p w:rsidR="002B4CF9" w:rsidRDefault="002B4CF9" w:rsidP="00C9082D">
      <w:pPr>
        <w:pStyle w:val="ListParagraph"/>
      </w:pPr>
      <w:r>
        <w:t>Kate, 5 mins, 6:40 – 6:45pm</w:t>
      </w:r>
    </w:p>
    <w:p w:rsidR="001A74EB" w:rsidRDefault="000B6BB8" w:rsidP="00C61E33">
      <w:pPr>
        <w:pStyle w:val="ListParagraph"/>
        <w:numPr>
          <w:ilvl w:val="1"/>
          <w:numId w:val="1"/>
        </w:numPr>
        <w:ind w:left="709" w:hanging="709"/>
        <w:rPr>
          <w:b/>
        </w:rPr>
      </w:pPr>
      <w:r>
        <w:rPr>
          <w:b/>
        </w:rPr>
        <w:t>Capital City Trail Crossings</w:t>
      </w:r>
    </w:p>
    <w:p w:rsidR="00C9082D" w:rsidRDefault="002B4CF9" w:rsidP="00C9082D">
      <w:pPr>
        <w:pStyle w:val="ListParagraph"/>
      </w:pPr>
      <w:r w:rsidRPr="002B4CF9">
        <w:t xml:space="preserve">Intersection treatment options, </w:t>
      </w:r>
      <w:r w:rsidR="00C9082D" w:rsidRPr="002B4CF9">
        <w:t xml:space="preserve">likely </w:t>
      </w:r>
      <w:r w:rsidRPr="002B4CF9">
        <w:t xml:space="preserve">build dates in </w:t>
      </w:r>
      <w:r w:rsidR="00C9082D" w:rsidRPr="002B4CF9">
        <w:t xml:space="preserve">current </w:t>
      </w:r>
      <w:r w:rsidRPr="002B4CF9">
        <w:t>priority rankings</w:t>
      </w:r>
      <w:r w:rsidR="00C9082D" w:rsidRPr="002B4CF9">
        <w:t xml:space="preserve"> and which projects would get ‘bumped’ should these treatments get promoted.</w:t>
      </w:r>
      <w:r w:rsidR="00C9082D">
        <w:t xml:space="preserve"> </w:t>
      </w:r>
    </w:p>
    <w:p w:rsidR="000B6BB8" w:rsidRDefault="000B6BB8" w:rsidP="000B6BB8">
      <w:pPr>
        <w:ind w:firstLine="709"/>
      </w:pPr>
      <w:r w:rsidRPr="00FF6DDF">
        <w:t xml:space="preserve">Kate, 10 minutes, </w:t>
      </w:r>
      <w:r w:rsidR="002B4CF9">
        <w:t xml:space="preserve">6:45 - </w:t>
      </w:r>
      <w:r>
        <w:t>6:55</w:t>
      </w:r>
      <w:r w:rsidRPr="00FF6DDF">
        <w:t>pm</w:t>
      </w:r>
    </w:p>
    <w:p w:rsidR="000B6BB8" w:rsidRDefault="000B6BB8" w:rsidP="000B6BB8">
      <w:pPr>
        <w:rPr>
          <w:b/>
        </w:rPr>
      </w:pPr>
    </w:p>
    <w:p w:rsidR="000B6BB8" w:rsidRDefault="00C9082D" w:rsidP="00C61E33">
      <w:pPr>
        <w:pStyle w:val="ListParagraph"/>
        <w:numPr>
          <w:ilvl w:val="1"/>
          <w:numId w:val="1"/>
        </w:numPr>
        <w:ind w:left="709" w:hanging="709"/>
        <w:rPr>
          <w:b/>
        </w:rPr>
      </w:pPr>
      <w:r>
        <w:rPr>
          <w:b/>
        </w:rPr>
        <w:t>Upcoming LATMS</w:t>
      </w:r>
    </w:p>
    <w:p w:rsidR="00C9082D" w:rsidRDefault="002B4CF9" w:rsidP="00C9082D">
      <w:pPr>
        <w:pStyle w:val="ListParagraph"/>
      </w:pPr>
      <w:proofErr w:type="gramStart"/>
      <w:r>
        <w:t>S</w:t>
      </w:r>
      <w:r w:rsidR="00C9082D">
        <w:t>chedule for the upcoming LATMS, BAC members to nominate interest in being involved.</w:t>
      </w:r>
      <w:proofErr w:type="gramEnd"/>
      <w:r w:rsidR="009B003C">
        <w:t xml:space="preserve">  </w:t>
      </w:r>
      <w:r w:rsidR="00117BC8">
        <w:t xml:space="preserve">Click </w:t>
      </w:r>
      <w:hyperlink r:id="rId8" w:history="1">
        <w:r w:rsidR="00117BC8" w:rsidRPr="00117BC8">
          <w:rPr>
            <w:rStyle w:val="Hyperlink"/>
          </w:rPr>
          <w:t>here</w:t>
        </w:r>
      </w:hyperlink>
      <w:r w:rsidR="00117BC8">
        <w:t xml:space="preserve"> to s</w:t>
      </w:r>
      <w:r w:rsidR="009B003C">
        <w:t xml:space="preserve">ee </w:t>
      </w:r>
      <w:r w:rsidR="00117BC8">
        <w:t>a map of LATMS precincts.</w:t>
      </w:r>
    </w:p>
    <w:p w:rsidR="009B003C" w:rsidRDefault="009B003C" w:rsidP="009B003C">
      <w:pPr>
        <w:pStyle w:val="ListParagraph"/>
        <w:numPr>
          <w:ilvl w:val="0"/>
          <w:numId w:val="10"/>
        </w:numPr>
      </w:pPr>
      <w:r>
        <w:t>LATMS 12 – underway, BAC comments sought and reviewed by Traffic team.</w:t>
      </w:r>
    </w:p>
    <w:p w:rsidR="009B003C" w:rsidRDefault="009B003C" w:rsidP="009B003C">
      <w:pPr>
        <w:pStyle w:val="ListParagraph"/>
        <w:numPr>
          <w:ilvl w:val="0"/>
          <w:numId w:val="10"/>
        </w:numPr>
      </w:pPr>
      <w:r>
        <w:t>LATMS 10 – about to begin – see item 3.1</w:t>
      </w:r>
    </w:p>
    <w:p w:rsidR="009B003C" w:rsidRDefault="009B003C" w:rsidP="009B003C">
      <w:pPr>
        <w:pStyle w:val="ListParagraph"/>
        <w:numPr>
          <w:ilvl w:val="0"/>
          <w:numId w:val="10"/>
        </w:numPr>
      </w:pPr>
      <w:r>
        <w:t>LATMS 9 – to begin 2014/15.</w:t>
      </w:r>
    </w:p>
    <w:p w:rsidR="009B003C" w:rsidRDefault="009B003C" w:rsidP="009B003C"/>
    <w:p w:rsidR="00864270" w:rsidRDefault="00864270" w:rsidP="00C9082D">
      <w:pPr>
        <w:pStyle w:val="ListParagraph"/>
      </w:pPr>
      <w:r>
        <w:t>LATMS Policy adopted.  Please see below flow chart for formalised BAC involvement in each of the LATMS.</w:t>
      </w:r>
    </w:p>
    <w:p w:rsidR="003A59F1" w:rsidRDefault="003A59F1" w:rsidP="003A59F1">
      <w:pPr>
        <w:pStyle w:val="ListParagraph"/>
        <w:ind w:left="-851"/>
        <w:rPr>
          <w:noProof/>
        </w:rPr>
      </w:pPr>
    </w:p>
    <w:p w:rsidR="003A59F1" w:rsidRDefault="003A59F1" w:rsidP="003A59F1">
      <w:pPr>
        <w:pStyle w:val="ListParagraph"/>
        <w:ind w:left="-851"/>
        <w:rPr>
          <w:noProof/>
        </w:rPr>
      </w:pPr>
    </w:p>
    <w:p w:rsidR="00864270" w:rsidRDefault="009B003C" w:rsidP="003A59F1">
      <w:pPr>
        <w:pStyle w:val="ListParagraph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E0342" wp14:editId="072FE60E">
                <wp:simplePos x="0" y="0"/>
                <wp:positionH relativeFrom="column">
                  <wp:posOffset>535305</wp:posOffset>
                </wp:positionH>
                <wp:positionV relativeFrom="paragraph">
                  <wp:posOffset>-287020</wp:posOffset>
                </wp:positionV>
                <wp:extent cx="1085850" cy="612140"/>
                <wp:effectExtent l="571500" t="0" r="19050" b="70231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2140"/>
                        </a:xfrm>
                        <a:prstGeom prst="wedgeRoundRectCallout">
                          <a:avLst>
                            <a:gd name="adj1" fmla="val -102248"/>
                            <a:gd name="adj2" fmla="val 1605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03C" w:rsidRPr="009B003C" w:rsidRDefault="009B003C" w:rsidP="009B003C">
                            <w:r w:rsidRPr="009B003C">
                              <w:t>BA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116157" cy="501131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7" cy="50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003C"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left:0;text-align:left;margin-left:42.15pt;margin-top:-22.6pt;width:85.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" adj="-11286,45474" fillcolor="white [3212]" strokecolor="red" strokeweight="2pt">
                <v:textbox>
                  <w:txbxContent>
                    <w:p w:rsidR="009B003C" w:rsidRPr="009B003C" w:rsidRDefault="009B003C" w:rsidP="009B003C">
                      <w:r w:rsidRPr="009B003C">
                        <w:t>BA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116157" cy="501131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7" cy="50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003C"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18C16" wp14:editId="31F81251">
                <wp:simplePos x="0" y="0"/>
                <wp:positionH relativeFrom="column">
                  <wp:posOffset>5078730</wp:posOffset>
                </wp:positionH>
                <wp:positionV relativeFrom="paragraph">
                  <wp:posOffset>-172720</wp:posOffset>
                </wp:positionV>
                <wp:extent cx="93345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03C" w:rsidRDefault="009B003C">
                            <w:r>
                              <w:t>BAC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9.9pt;margin-top:-13.6pt;width:7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" fillcolor="white [3201]" stroked="f" strokeweight=".5pt">
                <v:textbox>
                  <w:txbxContent>
                    <w:p w:rsidR="009B003C" w:rsidRDefault="009B003C">
                      <w:r>
                        <w:t>BAC input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37DAD" wp14:editId="76591DED">
                <wp:simplePos x="0" y="0"/>
                <wp:positionH relativeFrom="column">
                  <wp:posOffset>4983480</wp:posOffset>
                </wp:positionH>
                <wp:positionV relativeFrom="paragraph">
                  <wp:posOffset>-267970</wp:posOffset>
                </wp:positionV>
                <wp:extent cx="1085850" cy="612140"/>
                <wp:effectExtent l="571500" t="0" r="19050" b="70231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2140"/>
                        </a:xfrm>
                        <a:prstGeom prst="wedgeRoundRectCallout">
                          <a:avLst>
                            <a:gd name="adj1" fmla="val -102248"/>
                            <a:gd name="adj2" fmla="val 1605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9F1" w:rsidRPr="009B003C" w:rsidRDefault="009B003C" w:rsidP="009B003C">
                            <w:r w:rsidRPr="009B003C">
                              <w:t>BAC</w:t>
                            </w:r>
                            <w:r w:rsidR="003A59F1" w:rsidRPr="009B003C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3" o:spid="_x0000_s1028" type="#_x0000_t62" style="position:absolute;left:0;text-align:left;margin-left:392.4pt;margin-top:-21.1pt;width:85.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" adj="-11286,45474" fillcolor="white [3212]" strokecolor="red" strokeweight="2pt">
                <v:textbox>
                  <w:txbxContent>
                    <w:p w:rsidR="003A59F1" w:rsidRPr="009B003C" w:rsidRDefault="009B003C" w:rsidP="009B003C">
                      <w:r w:rsidRPr="009B003C">
                        <w:t>BAC</w:t>
                      </w:r>
                      <w:r w:rsidR="003A59F1" w:rsidRPr="009B003C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A59F1">
        <w:rPr>
          <w:noProof/>
        </w:rPr>
        <w:drawing>
          <wp:inline distT="0" distB="0" distL="0" distR="0" wp14:anchorId="70A34720" wp14:editId="42EC9747">
            <wp:extent cx="6219825" cy="73297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22" cy="73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F1" w:rsidRDefault="003A59F1" w:rsidP="003A59F1">
      <w:pPr>
        <w:pStyle w:val="ListParagraph"/>
        <w:ind w:left="-851"/>
      </w:pPr>
    </w:p>
    <w:p w:rsidR="003A59F1" w:rsidRDefault="003A59F1" w:rsidP="003A59F1">
      <w:pPr>
        <w:pStyle w:val="ListParagraph"/>
        <w:ind w:left="-851"/>
      </w:pPr>
    </w:p>
    <w:p w:rsidR="003A59F1" w:rsidRDefault="003A59F1" w:rsidP="003A59F1">
      <w:pPr>
        <w:pStyle w:val="ListParagraph"/>
        <w:ind w:left="-851"/>
      </w:pPr>
    </w:p>
    <w:p w:rsidR="00C9082D" w:rsidRDefault="00C9082D" w:rsidP="00C9082D">
      <w:pPr>
        <w:pStyle w:val="ListParagraph"/>
      </w:pPr>
      <w:proofErr w:type="gramStart"/>
      <w:r>
        <w:t>Kate to develop a manual of treatments for BAC use on site visits.</w:t>
      </w:r>
      <w:proofErr w:type="gramEnd"/>
    </w:p>
    <w:p w:rsidR="002B4CF9" w:rsidRDefault="00117BC8" w:rsidP="00C9082D">
      <w:pPr>
        <w:pStyle w:val="ListParagraph"/>
      </w:pPr>
      <w:r>
        <w:t>Kate, 15</w:t>
      </w:r>
      <w:r w:rsidR="002B4CF9">
        <w:t xml:space="preserve"> minutes, 6:55 – 7:</w:t>
      </w:r>
      <w:r>
        <w:t>10</w:t>
      </w:r>
      <w:r w:rsidR="002B4CF9">
        <w:t>pm</w:t>
      </w:r>
    </w:p>
    <w:p w:rsidR="00C61E33" w:rsidRDefault="00C9082D" w:rsidP="00C61E33">
      <w:pPr>
        <w:pStyle w:val="ListParagraph"/>
        <w:numPr>
          <w:ilvl w:val="1"/>
          <w:numId w:val="1"/>
        </w:numPr>
        <w:ind w:left="709" w:hanging="709"/>
        <w:rPr>
          <w:b/>
        </w:rPr>
      </w:pPr>
      <w:r>
        <w:rPr>
          <w:b/>
        </w:rPr>
        <w:t>Brunswick St Corridor Working Group Update</w:t>
      </w:r>
    </w:p>
    <w:p w:rsidR="00C9082D" w:rsidRDefault="00C9082D" w:rsidP="00C9082D">
      <w:pPr>
        <w:pStyle w:val="ListParagraph"/>
        <w:ind w:left="709"/>
      </w:pPr>
      <w:r w:rsidRPr="00C9082D">
        <w:t>The Brunswick St Working Group has met 3 times (of 5 scheduled meetings) and arranged a site visit.</w:t>
      </w:r>
    </w:p>
    <w:p w:rsidR="00C9082D" w:rsidRDefault="00C9082D" w:rsidP="00C9082D">
      <w:pPr>
        <w:pStyle w:val="ListParagraph"/>
        <w:ind w:left="709"/>
      </w:pPr>
      <w:r>
        <w:t xml:space="preserve">Notes from the meetings can be found at: </w:t>
      </w:r>
      <w:hyperlink r:id="rId12" w:history="1">
        <w:r w:rsidR="00F87A1E" w:rsidRPr="007121DB">
          <w:rPr>
            <w:rStyle w:val="Hyperlink"/>
          </w:rPr>
          <w:t>http://www.yarracity.vic.gov.au/Parking-roads-and-transport/Current-projects/brunswick-st-and-st-georges-road-corridor-working-group/</w:t>
        </w:r>
      </w:hyperlink>
      <w:r w:rsidR="00F87A1E">
        <w:t xml:space="preserve"> </w:t>
      </w:r>
    </w:p>
    <w:p w:rsidR="008352D7" w:rsidRPr="00C9082D" w:rsidRDefault="008352D7" w:rsidP="00C9082D">
      <w:pPr>
        <w:pStyle w:val="ListParagraph"/>
        <w:ind w:left="709"/>
      </w:pPr>
      <w:r>
        <w:t>Kate, 5 minutes, 7:</w:t>
      </w:r>
      <w:r w:rsidR="00117BC8">
        <w:t>10</w:t>
      </w:r>
      <w:r>
        <w:t xml:space="preserve"> – 7:1</w:t>
      </w:r>
      <w:r w:rsidR="00117BC8">
        <w:t>5</w:t>
      </w:r>
      <w:r>
        <w:t>pm</w:t>
      </w:r>
    </w:p>
    <w:p w:rsidR="009F405E" w:rsidRDefault="009F405E" w:rsidP="009F405E">
      <w:pPr>
        <w:pStyle w:val="ListParagraph"/>
        <w:numPr>
          <w:ilvl w:val="0"/>
          <w:numId w:val="1"/>
        </w:numPr>
        <w:ind w:left="709" w:hanging="709"/>
        <w:rPr>
          <w:b/>
        </w:rPr>
      </w:pPr>
      <w:r w:rsidRPr="00BE0518">
        <w:rPr>
          <w:b/>
        </w:rPr>
        <w:t xml:space="preserve">Delegates Report(s) </w:t>
      </w:r>
    </w:p>
    <w:p w:rsidR="009B003C" w:rsidRDefault="009B003C" w:rsidP="009B003C">
      <w:pPr>
        <w:pStyle w:val="ListParagraph"/>
        <w:ind w:left="709"/>
        <w:rPr>
          <w:b/>
        </w:rPr>
      </w:pPr>
    </w:p>
    <w:p w:rsidR="009B003C" w:rsidRPr="009B003C" w:rsidRDefault="009F405E" w:rsidP="009B003C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New Business</w:t>
      </w:r>
    </w:p>
    <w:p w:rsidR="00864270" w:rsidRPr="00864270" w:rsidRDefault="00864270" w:rsidP="009F405E">
      <w:pPr>
        <w:pStyle w:val="ListParagraph"/>
        <w:numPr>
          <w:ilvl w:val="1"/>
          <w:numId w:val="1"/>
        </w:numPr>
        <w:spacing w:after="0" w:afterAutospacing="0"/>
        <w:ind w:left="709" w:hanging="709"/>
        <w:rPr>
          <w:b/>
        </w:rPr>
      </w:pPr>
      <w:r w:rsidRPr="00864270">
        <w:rPr>
          <w:b/>
        </w:rPr>
        <w:t>LATMS 10</w:t>
      </w:r>
    </w:p>
    <w:p w:rsidR="00864270" w:rsidRDefault="00864270" w:rsidP="00864270">
      <w:pPr>
        <w:pStyle w:val="ListParagraph"/>
        <w:spacing w:after="0" w:afterAutospacing="0"/>
        <w:ind w:left="709"/>
        <w:rPr>
          <w:b/>
        </w:rPr>
      </w:pPr>
    </w:p>
    <w:p w:rsidR="005D63B0" w:rsidRPr="005D63B0" w:rsidRDefault="005D63B0" w:rsidP="005D63B0">
      <w:pPr>
        <w:ind w:left="709"/>
      </w:pPr>
      <w:r w:rsidRPr="005D63B0">
        <w:t xml:space="preserve">Council will shortly undertake a local area traffic management study for Gold Precinct bounded by Alexandra </w:t>
      </w:r>
      <w:proofErr w:type="spellStart"/>
      <w:r w:rsidRPr="005D63B0">
        <w:t>Pde</w:t>
      </w:r>
      <w:proofErr w:type="spellEnd"/>
      <w:r w:rsidRPr="005D63B0">
        <w:t xml:space="preserve">, Hoddle St, Johnston St and Smith St. </w:t>
      </w:r>
    </w:p>
    <w:p w:rsidR="005D63B0" w:rsidRPr="005D63B0" w:rsidRDefault="005D63B0" w:rsidP="005D63B0">
      <w:pPr>
        <w:ind w:left="709"/>
      </w:pPr>
      <w:r w:rsidRPr="005D63B0">
        <w:t>To assist with this study, we invite BAC members to identify any pedestrian and/or bicycle issues for further investigation.</w:t>
      </w:r>
    </w:p>
    <w:p w:rsidR="005D63B0" w:rsidRPr="005D63B0" w:rsidRDefault="005D63B0" w:rsidP="005D63B0">
      <w:pPr>
        <w:ind w:left="709"/>
      </w:pPr>
    </w:p>
    <w:p w:rsidR="005D63B0" w:rsidRPr="005D63B0" w:rsidRDefault="005D63B0" w:rsidP="005D63B0">
      <w:pPr>
        <w:ind w:left="709"/>
        <w:rPr>
          <w:lang w:eastAsia="en-AU"/>
        </w:rPr>
      </w:pPr>
      <w:r>
        <w:rPr>
          <w:lang w:eastAsia="en-AU"/>
        </w:rPr>
        <w:t>There is an existing</w:t>
      </w:r>
      <w:r w:rsidRPr="005D63B0">
        <w:rPr>
          <w:lang w:eastAsia="en-AU"/>
        </w:rPr>
        <w:t xml:space="preserve"> conflict</w:t>
      </w:r>
      <w:r>
        <w:rPr>
          <w:lang w:eastAsia="en-AU"/>
        </w:rPr>
        <w:t xml:space="preserve"> noted</w:t>
      </w:r>
      <w:r w:rsidRPr="005D63B0">
        <w:rPr>
          <w:lang w:eastAsia="en-AU"/>
        </w:rPr>
        <w:t xml:space="preserve"> between northbound cyclists on Wellington St and right turning traffic into Mater St during afternoon peak periods. This is an issue due to poor visibility. An option includes a half road closure to mitigate the need for right turning traffic from Wellington St to Mater St. </w:t>
      </w:r>
      <w:r w:rsidR="003A59F1">
        <w:rPr>
          <w:lang w:eastAsia="en-AU"/>
        </w:rPr>
        <w:t xml:space="preserve">Council </w:t>
      </w:r>
      <w:r w:rsidRPr="005D63B0">
        <w:rPr>
          <w:lang w:eastAsia="en-AU"/>
        </w:rPr>
        <w:t xml:space="preserve">can design the half road closure to allow access for right turning </w:t>
      </w:r>
      <w:r w:rsidR="003A59F1" w:rsidRPr="005D63B0">
        <w:rPr>
          <w:lang w:eastAsia="en-AU"/>
        </w:rPr>
        <w:t>cyclists</w:t>
      </w:r>
      <w:r w:rsidRPr="005D63B0">
        <w:rPr>
          <w:lang w:eastAsia="en-AU"/>
        </w:rPr>
        <w:t xml:space="preserve"> into Mater St. Speed is an issue in Mater St with the 85</w:t>
      </w:r>
      <w:r w:rsidRPr="005D63B0">
        <w:rPr>
          <w:vertAlign w:val="superscript"/>
          <w:lang w:eastAsia="en-AU"/>
        </w:rPr>
        <w:t>th</w:t>
      </w:r>
      <w:r w:rsidRPr="005D63B0">
        <w:rPr>
          <w:lang w:eastAsia="en-AU"/>
        </w:rPr>
        <w:t xml:space="preserve"> percentile being recorded close to 50km/h. Closing the westbound traffic in Mater St due to half road closure may also assist with speed of vehicles in Mater St.</w:t>
      </w:r>
    </w:p>
    <w:p w:rsidR="005D63B0" w:rsidRPr="005D63B0" w:rsidRDefault="005D63B0" w:rsidP="005D63B0">
      <w:pPr>
        <w:ind w:left="709"/>
        <w:rPr>
          <w:lang w:eastAsia="en-AU"/>
        </w:rPr>
      </w:pPr>
    </w:p>
    <w:p w:rsidR="005D63B0" w:rsidRDefault="005D63B0" w:rsidP="005D63B0">
      <w:pPr>
        <w:ind w:left="709"/>
        <w:rPr>
          <w:color w:val="1F497D"/>
          <w:lang w:eastAsia="en-AU"/>
        </w:rPr>
      </w:pPr>
      <w:r w:rsidRPr="005D63B0">
        <w:rPr>
          <w:lang w:eastAsia="en-AU"/>
        </w:rPr>
        <w:t xml:space="preserve">In order to assist with crossing of pedestrians and cyclists across Smith Street, </w:t>
      </w:r>
      <w:r w:rsidR="003A59F1">
        <w:rPr>
          <w:lang w:eastAsia="en-AU"/>
        </w:rPr>
        <w:t>Council may investigate</w:t>
      </w:r>
      <w:r w:rsidRPr="005D63B0">
        <w:rPr>
          <w:lang w:eastAsia="en-AU"/>
        </w:rPr>
        <w:t xml:space="preserve"> providing a signalised ped</w:t>
      </w:r>
      <w:r w:rsidR="003A59F1">
        <w:rPr>
          <w:lang w:eastAsia="en-AU"/>
        </w:rPr>
        <w:t>estrian crossing near Mater Street/</w:t>
      </w:r>
      <w:r w:rsidRPr="005D63B0">
        <w:rPr>
          <w:lang w:eastAsia="en-AU"/>
        </w:rPr>
        <w:t>existing tram stop. This is what was identified in the Smith St Activity Centre Structure Plan</w:t>
      </w:r>
      <w:r>
        <w:rPr>
          <w:color w:val="1F497D"/>
          <w:lang w:eastAsia="en-AU"/>
        </w:rPr>
        <w:t xml:space="preserve">. </w:t>
      </w:r>
    </w:p>
    <w:p w:rsidR="00864270" w:rsidRDefault="00864270" w:rsidP="00864270">
      <w:pPr>
        <w:pStyle w:val="ListParagraph"/>
        <w:spacing w:after="0" w:afterAutospacing="0"/>
        <w:ind w:left="709"/>
      </w:pPr>
    </w:p>
    <w:p w:rsidR="00864270" w:rsidRPr="00864270" w:rsidRDefault="00864270" w:rsidP="00864270">
      <w:pPr>
        <w:pStyle w:val="ListParagraph"/>
        <w:spacing w:after="0" w:afterAutospacing="0"/>
        <w:ind w:left="709"/>
      </w:pPr>
      <w:r>
        <w:t>Kate, 10 minutes, 7:1</w:t>
      </w:r>
      <w:r w:rsidR="00117BC8">
        <w:t>5</w:t>
      </w:r>
      <w:r>
        <w:t xml:space="preserve"> – 7:2</w:t>
      </w:r>
      <w:r w:rsidR="00117BC8">
        <w:t>5</w:t>
      </w:r>
      <w:r>
        <w:t>pm</w:t>
      </w:r>
    </w:p>
    <w:p w:rsidR="00864270" w:rsidRDefault="00864270" w:rsidP="00864270">
      <w:pPr>
        <w:pStyle w:val="ListParagraph"/>
        <w:spacing w:after="0" w:afterAutospacing="0"/>
        <w:ind w:left="709"/>
      </w:pPr>
    </w:p>
    <w:p w:rsidR="00117BC8" w:rsidRPr="00864270" w:rsidRDefault="00117BC8" w:rsidP="00864270">
      <w:pPr>
        <w:pStyle w:val="ListParagraph"/>
        <w:spacing w:after="0" w:afterAutospacing="0"/>
        <w:ind w:left="709"/>
      </w:pPr>
    </w:p>
    <w:p w:rsidR="00F6498B" w:rsidRPr="00C9082D" w:rsidRDefault="00C9082D" w:rsidP="009F405E">
      <w:pPr>
        <w:pStyle w:val="ListParagraph"/>
        <w:numPr>
          <w:ilvl w:val="1"/>
          <w:numId w:val="1"/>
        </w:numPr>
        <w:spacing w:after="0" w:afterAutospacing="0"/>
        <w:ind w:left="709" w:hanging="709"/>
      </w:pPr>
      <w:r>
        <w:rPr>
          <w:b/>
        </w:rPr>
        <w:lastRenderedPageBreak/>
        <w:t>Department of Transport Planning</w:t>
      </w:r>
      <w:r w:rsidR="008352D7">
        <w:rPr>
          <w:b/>
        </w:rPr>
        <w:t xml:space="preserve"> and Local Infrastructure (DTPLI)</w:t>
      </w:r>
      <w:r>
        <w:rPr>
          <w:b/>
        </w:rPr>
        <w:t xml:space="preserve"> Central Sub-Region Cycle Network</w:t>
      </w:r>
    </w:p>
    <w:p w:rsidR="00C9082D" w:rsidRDefault="00C9082D" w:rsidP="00C9082D">
      <w:pPr>
        <w:pStyle w:val="ListParagraph"/>
        <w:spacing w:after="0" w:afterAutospacing="0"/>
        <w:ind w:left="709"/>
        <w:rPr>
          <w:b/>
        </w:rPr>
      </w:pPr>
    </w:p>
    <w:p w:rsidR="008352D7" w:rsidRDefault="00C9082D" w:rsidP="00C9082D">
      <w:pPr>
        <w:pStyle w:val="ListParagraph"/>
        <w:spacing w:after="0" w:afterAutospacing="0"/>
        <w:ind w:left="709"/>
      </w:pPr>
      <w:r w:rsidRPr="00C9082D">
        <w:t>Council has been involved in workshops</w:t>
      </w:r>
      <w:r w:rsidR="00F87A1E">
        <w:t xml:space="preserve"> to assist the Department in the development of a bicycle network for the Central Sub-Region of Melbourne.  This network will be prioritised and then funding bids will be submitted to the State Government for upgrades/new routes.</w:t>
      </w:r>
    </w:p>
    <w:p w:rsidR="008352D7" w:rsidRDefault="008352D7" w:rsidP="00C9082D">
      <w:pPr>
        <w:pStyle w:val="ListParagraph"/>
        <w:spacing w:after="0" w:afterAutospacing="0"/>
        <w:ind w:left="709"/>
      </w:pPr>
    </w:p>
    <w:p w:rsidR="00C9082D" w:rsidRPr="00C9082D" w:rsidRDefault="008352D7" w:rsidP="00C9082D">
      <w:pPr>
        <w:pStyle w:val="ListParagraph"/>
        <w:spacing w:after="0" w:afterAutospacing="0"/>
        <w:ind w:left="709"/>
      </w:pPr>
      <w:r>
        <w:t>The BAC is asked to nominate those interested in giving Council and DTPLI feedback on the proposed network.</w:t>
      </w:r>
      <w:r w:rsidR="00C9082D" w:rsidRPr="00C9082D">
        <w:t xml:space="preserve"> </w:t>
      </w:r>
    </w:p>
    <w:p w:rsidR="00C61E33" w:rsidRDefault="00C61E33" w:rsidP="00F6498B">
      <w:pPr>
        <w:pStyle w:val="ListParagraph"/>
        <w:spacing w:after="0" w:afterAutospacing="0"/>
        <w:ind w:left="709"/>
      </w:pPr>
    </w:p>
    <w:p w:rsidR="00F6498B" w:rsidRDefault="00DC365E" w:rsidP="00F6498B">
      <w:pPr>
        <w:pStyle w:val="ListParagraph"/>
        <w:spacing w:after="0" w:afterAutospacing="0"/>
        <w:ind w:left="709"/>
      </w:pPr>
      <w:r>
        <w:t>Kate</w:t>
      </w:r>
      <w:r w:rsidR="00E358E9">
        <w:t>, 1</w:t>
      </w:r>
      <w:r w:rsidR="008352D7">
        <w:t>0</w:t>
      </w:r>
      <w:r w:rsidR="00866A52">
        <w:t xml:space="preserve"> minutes, 7:</w:t>
      </w:r>
      <w:r w:rsidR="003A59F1">
        <w:t>2</w:t>
      </w:r>
      <w:r w:rsidR="00117BC8">
        <w:t>5</w:t>
      </w:r>
      <w:r w:rsidR="00F6498B">
        <w:t xml:space="preserve"> – 7:</w:t>
      </w:r>
      <w:r w:rsidR="003A59F1">
        <w:t>3</w:t>
      </w:r>
      <w:r w:rsidR="00117BC8">
        <w:t>5</w:t>
      </w:r>
      <w:r w:rsidR="00F6498B">
        <w:t>pm</w:t>
      </w:r>
    </w:p>
    <w:p w:rsidR="00F6498B" w:rsidRPr="00F6498B" w:rsidRDefault="00F6498B" w:rsidP="00F6498B">
      <w:pPr>
        <w:pStyle w:val="ListParagraph"/>
        <w:spacing w:after="0" w:afterAutospacing="0"/>
        <w:ind w:left="709"/>
      </w:pPr>
    </w:p>
    <w:p w:rsidR="009F405E" w:rsidRDefault="009F405E" w:rsidP="009F405E">
      <w:pPr>
        <w:rPr>
          <w:rFonts w:cs="Arial"/>
          <w:b/>
        </w:rPr>
      </w:pPr>
      <w:r w:rsidRPr="0083384F">
        <w:rPr>
          <w:rFonts w:cs="Arial"/>
          <w:b/>
        </w:rPr>
        <w:t xml:space="preserve">Next meeting – </w:t>
      </w:r>
    </w:p>
    <w:p w:rsidR="009F405E" w:rsidRPr="00B92927" w:rsidRDefault="00C9082D" w:rsidP="009F405E">
      <w:pPr>
        <w:rPr>
          <w:rFonts w:cs="Arial"/>
        </w:rPr>
      </w:pPr>
      <w:r>
        <w:rPr>
          <w:rFonts w:cs="Arial"/>
        </w:rPr>
        <w:t xml:space="preserve">September 30 </w:t>
      </w:r>
      <w:r w:rsidR="009F405E" w:rsidRPr="00B92927">
        <w:rPr>
          <w:rFonts w:cs="Arial"/>
        </w:rPr>
        <w:t>2014</w:t>
      </w:r>
    </w:p>
    <w:p w:rsidR="009F405E" w:rsidRPr="0083384F" w:rsidRDefault="009F405E" w:rsidP="009F405E">
      <w:pPr>
        <w:rPr>
          <w:rFonts w:cs="Arial"/>
        </w:rPr>
      </w:pPr>
      <w:r w:rsidRPr="0083384F">
        <w:rPr>
          <w:rFonts w:cs="Arial"/>
        </w:rPr>
        <w:t>Fitzroy Town Hall, 6.30</w:t>
      </w:r>
      <w:r>
        <w:rPr>
          <w:rFonts w:cs="Arial"/>
        </w:rPr>
        <w:t>–8.0</w:t>
      </w:r>
      <w:r w:rsidRPr="0083384F">
        <w:rPr>
          <w:rFonts w:cs="Arial"/>
        </w:rPr>
        <w:t xml:space="preserve">0pm  </w:t>
      </w:r>
    </w:p>
    <w:p w:rsidR="00476B8C" w:rsidRDefault="009F405E">
      <w:r w:rsidRPr="0083384F">
        <w:rPr>
          <w:rFonts w:cs="Arial"/>
        </w:rPr>
        <w:t>Mayor’s Room</w:t>
      </w:r>
    </w:p>
    <w:sectPr w:rsidR="00476B8C" w:rsidSect="001D6E4D">
      <w:headerReference w:type="default" r:id="rId13"/>
      <w:footerReference w:type="default" r:id="rId14"/>
      <w:pgSz w:w="11906" w:h="16838" w:code="9"/>
      <w:pgMar w:top="2552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5E" w:rsidRDefault="009F405E" w:rsidP="009F405E">
      <w:r>
        <w:separator/>
      </w:r>
    </w:p>
  </w:endnote>
  <w:endnote w:type="continuationSeparator" w:id="0">
    <w:p w:rsidR="009F405E" w:rsidRDefault="009F405E" w:rsidP="009F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4D" w:rsidRPr="004B6D2A" w:rsidRDefault="00750C89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</w:r>
    <w:r w:rsidRPr="004B6D2A">
      <w:rPr>
        <w:rStyle w:val="PageNumber"/>
        <w:rFonts w:cs="Arial"/>
        <w:sz w:val="20"/>
      </w:rPr>
      <w:fldChar w:fldCharType="begin"/>
    </w:r>
    <w:r w:rsidRPr="004B6D2A">
      <w:rPr>
        <w:rStyle w:val="PageNumber"/>
        <w:rFonts w:cs="Arial"/>
        <w:sz w:val="20"/>
      </w:rPr>
      <w:instrText xml:space="preserve"> PAGE </w:instrText>
    </w:r>
    <w:r w:rsidRPr="004B6D2A">
      <w:rPr>
        <w:rStyle w:val="PageNumber"/>
        <w:rFonts w:cs="Arial"/>
        <w:sz w:val="20"/>
      </w:rPr>
      <w:fldChar w:fldCharType="separate"/>
    </w:r>
    <w:r w:rsidR="006713C8">
      <w:rPr>
        <w:rStyle w:val="PageNumber"/>
        <w:rFonts w:cs="Arial"/>
        <w:noProof/>
        <w:sz w:val="20"/>
      </w:rPr>
      <w:t>1</w:t>
    </w:r>
    <w:r w:rsidRPr="004B6D2A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5E" w:rsidRDefault="009F405E" w:rsidP="009F405E">
      <w:r>
        <w:separator/>
      </w:r>
    </w:p>
  </w:footnote>
  <w:footnote w:type="continuationSeparator" w:id="0">
    <w:p w:rsidR="009F405E" w:rsidRDefault="009F405E" w:rsidP="009F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50"/>
      <w:gridCol w:w="6634"/>
    </w:tblGrid>
    <w:tr w:rsidR="001D6E4D" w:rsidRPr="001A4CCA">
      <w:tc>
        <w:tcPr>
          <w:tcW w:w="1850" w:type="dxa"/>
        </w:tcPr>
        <w:p w:rsidR="001D6E4D" w:rsidRDefault="00750C89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7A63F2FF" wp14:editId="676E27F5">
                <wp:extent cx="866775" cy="752475"/>
                <wp:effectExtent l="0" t="0" r="9525" b="9525"/>
                <wp:docPr id="1" name="Picture 1" descr="yar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r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</w:tcPr>
        <w:p w:rsidR="001D6E4D" w:rsidRPr="001A4CCA" w:rsidRDefault="006713C8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1D6E4D" w:rsidRPr="001A4CCA" w:rsidRDefault="006713C8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1D6E4D" w:rsidRPr="001A4CCA" w:rsidRDefault="00750C89">
          <w:pPr>
            <w:pStyle w:val="Header"/>
            <w:jc w:val="right"/>
            <w:rPr>
              <w:rFonts w:cs="Arial"/>
              <w:sz w:val="18"/>
              <w:szCs w:val="18"/>
            </w:rPr>
          </w:pPr>
          <w:r w:rsidRPr="001A4CCA">
            <w:rPr>
              <w:rFonts w:cs="Arial"/>
              <w:sz w:val="18"/>
              <w:szCs w:val="18"/>
            </w:rPr>
            <w:t>City of Yarra Bicycle Advisory Committee</w:t>
          </w:r>
        </w:p>
        <w:p w:rsidR="001D6E4D" w:rsidRPr="001A4CCA" w:rsidRDefault="009F405E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</w:t>
          </w:r>
          <w:r w:rsidR="008352D7">
            <w:rPr>
              <w:rFonts w:cs="Arial"/>
              <w:sz w:val="18"/>
              <w:szCs w:val="18"/>
            </w:rPr>
            <w:t>0 June</w:t>
          </w:r>
          <w:r w:rsidR="00750C89">
            <w:rPr>
              <w:rFonts w:cs="Arial"/>
              <w:sz w:val="18"/>
              <w:szCs w:val="18"/>
            </w:rPr>
            <w:t xml:space="preserve"> 2014</w:t>
          </w:r>
        </w:p>
        <w:p w:rsidR="001D6E4D" w:rsidRDefault="006713C8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5F0A1F" w:rsidRPr="001A4CCA" w:rsidRDefault="00750C89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Your feedback, participation and concerns are important and welcome.</w:t>
          </w:r>
        </w:p>
      </w:tc>
    </w:tr>
  </w:tbl>
  <w:p w:rsidR="001D6E4D" w:rsidRDefault="006713C8" w:rsidP="001D6E4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94D"/>
    <w:multiLevelType w:val="hybridMultilevel"/>
    <w:tmpl w:val="A2CA8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241"/>
    <w:multiLevelType w:val="hybridMultilevel"/>
    <w:tmpl w:val="B72477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E5ACA"/>
    <w:multiLevelType w:val="hybridMultilevel"/>
    <w:tmpl w:val="834C5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7A0F"/>
    <w:multiLevelType w:val="hybridMultilevel"/>
    <w:tmpl w:val="14FE9B2C"/>
    <w:lvl w:ilvl="0" w:tplc="4886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F6371"/>
    <w:multiLevelType w:val="hybridMultilevel"/>
    <w:tmpl w:val="60446696"/>
    <w:lvl w:ilvl="0" w:tplc="2422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0575D"/>
    <w:multiLevelType w:val="hybridMultilevel"/>
    <w:tmpl w:val="8206A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2285"/>
    <w:multiLevelType w:val="hybridMultilevel"/>
    <w:tmpl w:val="EA8EF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5729"/>
    <w:multiLevelType w:val="multilevel"/>
    <w:tmpl w:val="F04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51D46"/>
    <w:multiLevelType w:val="multilevel"/>
    <w:tmpl w:val="18F2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D94099E"/>
    <w:multiLevelType w:val="hybridMultilevel"/>
    <w:tmpl w:val="5E02F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E"/>
    <w:rsid w:val="00037F8C"/>
    <w:rsid w:val="000B6BB8"/>
    <w:rsid w:val="00117BC8"/>
    <w:rsid w:val="001A74EB"/>
    <w:rsid w:val="001F64A1"/>
    <w:rsid w:val="002B4CF9"/>
    <w:rsid w:val="002C26BC"/>
    <w:rsid w:val="002D6B97"/>
    <w:rsid w:val="003A59F1"/>
    <w:rsid w:val="00434273"/>
    <w:rsid w:val="00476B8C"/>
    <w:rsid w:val="00585C27"/>
    <w:rsid w:val="005D63B0"/>
    <w:rsid w:val="005E5ED7"/>
    <w:rsid w:val="00612FE6"/>
    <w:rsid w:val="006713C8"/>
    <w:rsid w:val="006964B7"/>
    <w:rsid w:val="00750C89"/>
    <w:rsid w:val="007C16E9"/>
    <w:rsid w:val="007D1054"/>
    <w:rsid w:val="008352D7"/>
    <w:rsid w:val="00864270"/>
    <w:rsid w:val="00866A52"/>
    <w:rsid w:val="008E446F"/>
    <w:rsid w:val="008F0617"/>
    <w:rsid w:val="008F29FB"/>
    <w:rsid w:val="008F6B28"/>
    <w:rsid w:val="009B003C"/>
    <w:rsid w:val="009F0C2E"/>
    <w:rsid w:val="009F405E"/>
    <w:rsid w:val="00AA7F79"/>
    <w:rsid w:val="00B03EF6"/>
    <w:rsid w:val="00B5137A"/>
    <w:rsid w:val="00C46126"/>
    <w:rsid w:val="00C61E33"/>
    <w:rsid w:val="00C9082D"/>
    <w:rsid w:val="00C9461E"/>
    <w:rsid w:val="00CE526E"/>
    <w:rsid w:val="00CF59C9"/>
    <w:rsid w:val="00D1187B"/>
    <w:rsid w:val="00D34680"/>
    <w:rsid w:val="00DC365E"/>
    <w:rsid w:val="00DC44C2"/>
    <w:rsid w:val="00E358E9"/>
    <w:rsid w:val="00E37C5C"/>
    <w:rsid w:val="00E52704"/>
    <w:rsid w:val="00EA10BC"/>
    <w:rsid w:val="00F6498B"/>
    <w:rsid w:val="00F87A1E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rsid w:val="009F4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405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F4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40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F405E"/>
  </w:style>
  <w:style w:type="paragraph" w:styleId="ListParagraph">
    <w:name w:val="List Paragraph"/>
    <w:basedOn w:val="Normal"/>
    <w:uiPriority w:val="34"/>
    <w:qFormat/>
    <w:rsid w:val="009F405E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9F405E"/>
    <w:rPr>
      <w:rFonts w:ascii="Consolas" w:eastAsiaTheme="minorHAnsi" w:hAnsi="Consolas" w:cs="Consolas"/>
      <w:color w:val="0F243E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405E"/>
    <w:rPr>
      <w:rFonts w:ascii="Consolas" w:hAnsi="Consolas" w:cs="Consolas"/>
      <w:color w:val="0F243E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9F4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C5C"/>
    <w:rPr>
      <w:rFonts w:ascii="Times New Roman" w:eastAsiaTheme="minorHAnsi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rsid w:val="009F4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405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F4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40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F405E"/>
  </w:style>
  <w:style w:type="paragraph" w:styleId="ListParagraph">
    <w:name w:val="List Paragraph"/>
    <w:basedOn w:val="Normal"/>
    <w:uiPriority w:val="34"/>
    <w:qFormat/>
    <w:rsid w:val="009F405E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9F405E"/>
    <w:rPr>
      <w:rFonts w:ascii="Consolas" w:eastAsiaTheme="minorHAnsi" w:hAnsi="Consolas" w:cs="Consolas"/>
      <w:color w:val="0F243E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405E"/>
    <w:rPr>
      <w:rFonts w:ascii="Consolas" w:hAnsi="Consolas" w:cs="Consolas"/>
      <w:color w:val="0F243E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9F4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C5C"/>
    <w:rPr>
      <w:rFonts w:ascii="Times New Roman" w:eastAsiaTheme="minorHAnsi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acity.vic.gov.au/Parking-roads-and-transport/Traffic/Local-Area-Traffic-Management-/local-area-traffic-management-policy-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arracity.vic.gov.au/Parking-roads-and-transport/Current-projects/brunswick-st-and-st-georges-road-corridor-working-grou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Simnett, Kate</dc:creator>
  <cp:keywords/>
  <dc:description/>
  <cp:lastModifiedBy>Simnett, Kate</cp:lastModifiedBy>
  <cp:revision>25</cp:revision>
  <dcterms:created xsi:type="dcterms:W3CDTF">2014-03-30T20:22:00Z</dcterms:created>
  <dcterms:modified xsi:type="dcterms:W3CDTF">2014-06-06T04:37:00Z</dcterms:modified>
</cp:coreProperties>
</file>